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EE1" w:rsidRPr="00EC0EE1" w:rsidRDefault="00EC0EE1" w:rsidP="00EC0EE1">
      <w:pPr>
        <w:shd w:val="clear" w:color="auto" w:fill="FFFFFF"/>
        <w:spacing w:before="225" w:after="225" w:line="660" w:lineRule="atLeast"/>
        <w:outlineLvl w:val="0"/>
        <w:rPr>
          <w:rFonts w:ascii="Arial" w:eastAsia="Times New Roman" w:hAnsi="Arial" w:cs="Arial"/>
          <w:b/>
          <w:bCs/>
          <w:caps/>
          <w:color w:val="353738"/>
          <w:kern w:val="36"/>
          <w:sz w:val="72"/>
          <w:szCs w:val="72"/>
          <w:lang w:eastAsia="fr-FR"/>
        </w:rPr>
      </w:pPr>
      <w:r w:rsidRPr="00EC0EE1">
        <w:rPr>
          <w:rFonts w:ascii="Arial" w:eastAsia="Times New Roman" w:hAnsi="Arial" w:cs="Arial"/>
          <w:b/>
          <w:bCs/>
          <w:caps/>
          <w:color w:val="353738"/>
          <w:kern w:val="36"/>
          <w:sz w:val="72"/>
          <w:szCs w:val="72"/>
          <w:lang w:eastAsia="fr-FR"/>
        </w:rPr>
        <w:t>DES RÉPONSES SUR LA TENSION D'APPROVISIONNEMENT DU GRANULÉ</w:t>
      </w:r>
    </w:p>
    <w:p w:rsidR="00EC0EE1" w:rsidRPr="00EC0EE1" w:rsidRDefault="00EC0EE1" w:rsidP="00EC0EE1">
      <w:pPr>
        <w:shd w:val="clear" w:color="auto" w:fill="FFFFFF"/>
        <w:spacing w:before="225" w:after="225" w:line="240" w:lineRule="auto"/>
        <w:outlineLvl w:val="2"/>
        <w:rPr>
          <w:rFonts w:ascii="Arial" w:eastAsia="Times New Roman" w:hAnsi="Arial" w:cs="Arial"/>
          <w:b/>
          <w:bCs/>
          <w:color w:val="353738"/>
          <w:sz w:val="27"/>
          <w:szCs w:val="27"/>
          <w:lang w:eastAsia="fr-FR"/>
        </w:rPr>
      </w:pPr>
      <w:r w:rsidRPr="00EC0EE1">
        <w:rPr>
          <w:rFonts w:ascii="Arial" w:eastAsia="Times New Roman" w:hAnsi="Arial" w:cs="Arial"/>
          <w:b/>
          <w:bCs/>
          <w:color w:val="353738"/>
          <w:sz w:val="27"/>
          <w:szCs w:val="27"/>
          <w:lang w:eastAsia="fr-FR"/>
        </w:rPr>
        <w:t>Une actualité imprévisible et impactante</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Depuis 2020, l’actualité a été particulièrement </w:t>
      </w:r>
      <w:r w:rsidRPr="00EC0EE1">
        <w:rPr>
          <w:rFonts w:ascii="Arial" w:eastAsia="Times New Roman" w:hAnsi="Arial" w:cs="Arial"/>
          <w:b/>
          <w:bCs/>
          <w:color w:val="848789"/>
          <w:sz w:val="24"/>
          <w:szCs w:val="24"/>
          <w:lang w:eastAsia="fr-FR"/>
        </w:rPr>
        <w:t>imprévisible et brutale</w:t>
      </w:r>
      <w:r w:rsidRPr="00EC0EE1">
        <w:rPr>
          <w:rFonts w:ascii="Arial" w:eastAsia="Times New Roman" w:hAnsi="Arial" w:cs="Arial"/>
          <w:color w:val="848789"/>
          <w:sz w:val="24"/>
          <w:szCs w:val="24"/>
          <w:lang w:eastAsia="fr-FR"/>
        </w:rPr>
        <w:t xml:space="preserve"> (COVID, crise énergétique et guerre en Ukraine), et les conséquences sont multiples dans un très grand nombre de secteurs d’activités pour ne pas dire </w:t>
      </w:r>
      <w:proofErr w:type="gramStart"/>
      <w:r w:rsidRPr="00EC0EE1">
        <w:rPr>
          <w:rFonts w:ascii="Arial" w:eastAsia="Times New Roman" w:hAnsi="Arial" w:cs="Arial"/>
          <w:color w:val="848789"/>
          <w:sz w:val="24"/>
          <w:szCs w:val="24"/>
          <w:lang w:eastAsia="fr-FR"/>
        </w:rPr>
        <w:t>tous</w:t>
      </w:r>
      <w:proofErr w:type="gramEnd"/>
      <w:r w:rsidRPr="00EC0EE1">
        <w:rPr>
          <w:rFonts w:ascii="Arial" w:eastAsia="Times New Roman" w:hAnsi="Arial" w:cs="Arial"/>
          <w:color w:val="848789"/>
          <w:sz w:val="24"/>
          <w:szCs w:val="24"/>
          <w:lang w:eastAsia="fr-FR"/>
        </w:rPr>
        <w:t>.</w:t>
      </w:r>
    </w:p>
    <w:p w:rsidR="00EC0EE1" w:rsidRPr="00EC0EE1" w:rsidRDefault="00EC0EE1" w:rsidP="00EC0EE1">
      <w:pPr>
        <w:shd w:val="clear" w:color="auto" w:fill="FFFFFF"/>
        <w:spacing w:before="225" w:after="225" w:line="240" w:lineRule="auto"/>
        <w:outlineLvl w:val="2"/>
        <w:rPr>
          <w:rFonts w:ascii="Arial" w:eastAsia="Times New Roman" w:hAnsi="Arial" w:cs="Arial"/>
          <w:b/>
          <w:bCs/>
          <w:color w:val="353738"/>
          <w:sz w:val="27"/>
          <w:szCs w:val="27"/>
          <w:lang w:eastAsia="fr-FR"/>
        </w:rPr>
      </w:pPr>
      <w:r w:rsidRPr="00EC0EE1">
        <w:rPr>
          <w:rFonts w:ascii="Arial" w:eastAsia="Times New Roman" w:hAnsi="Arial" w:cs="Arial"/>
          <w:b/>
          <w:bCs/>
          <w:color w:val="353738"/>
          <w:sz w:val="27"/>
          <w:szCs w:val="27"/>
          <w:lang w:eastAsia="fr-FR"/>
        </w:rPr>
        <w:t>Bouleversement du comportement du consommateur et explosion de la demande</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Au vu de la très </w:t>
      </w:r>
      <w:r w:rsidRPr="00EC0EE1">
        <w:rPr>
          <w:rFonts w:ascii="Arial" w:eastAsia="Times New Roman" w:hAnsi="Arial" w:cs="Arial"/>
          <w:b/>
          <w:bCs/>
          <w:color w:val="848789"/>
          <w:sz w:val="24"/>
          <w:szCs w:val="24"/>
          <w:lang w:eastAsia="fr-FR"/>
        </w:rPr>
        <w:t>forte hausse des prix du gaz et de l’électricité</w:t>
      </w:r>
      <w:r w:rsidRPr="00EC0EE1">
        <w:rPr>
          <w:rFonts w:ascii="Arial" w:eastAsia="Times New Roman" w:hAnsi="Arial" w:cs="Arial"/>
          <w:color w:val="848789"/>
          <w:sz w:val="24"/>
          <w:szCs w:val="24"/>
          <w:lang w:eastAsia="fr-FR"/>
        </w:rPr>
        <w:t>, les ménages se sont détournés en masse des énergies traditionnelles polluantes et de plus en plus coûteuses. C’est une bonne nouvelle !</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La </w:t>
      </w:r>
      <w:r w:rsidRPr="00EC0EE1">
        <w:rPr>
          <w:rFonts w:ascii="Arial" w:eastAsia="Times New Roman" w:hAnsi="Arial" w:cs="Arial"/>
          <w:b/>
          <w:bCs/>
          <w:color w:val="848789"/>
          <w:sz w:val="24"/>
          <w:szCs w:val="24"/>
          <w:lang w:eastAsia="fr-FR"/>
        </w:rPr>
        <w:t>motivation des consommateurs</w:t>
      </w:r>
      <w:r w:rsidRPr="00EC0EE1">
        <w:rPr>
          <w:rFonts w:ascii="Arial" w:eastAsia="Times New Roman" w:hAnsi="Arial" w:cs="Arial"/>
          <w:color w:val="848789"/>
          <w:sz w:val="24"/>
          <w:szCs w:val="24"/>
          <w:lang w:eastAsia="fr-FR"/>
        </w:rPr>
        <w:t> reste certes plus </w:t>
      </w:r>
      <w:r w:rsidRPr="00EC0EE1">
        <w:rPr>
          <w:rFonts w:ascii="Arial" w:eastAsia="Times New Roman" w:hAnsi="Arial" w:cs="Arial"/>
          <w:b/>
          <w:bCs/>
          <w:color w:val="848789"/>
          <w:sz w:val="24"/>
          <w:szCs w:val="24"/>
          <w:lang w:eastAsia="fr-FR"/>
        </w:rPr>
        <w:t>économique</w:t>
      </w:r>
      <w:r w:rsidRPr="00EC0EE1">
        <w:rPr>
          <w:rFonts w:ascii="Arial" w:eastAsia="Times New Roman" w:hAnsi="Arial" w:cs="Arial"/>
          <w:color w:val="848789"/>
          <w:sz w:val="24"/>
          <w:szCs w:val="24"/>
          <w:lang w:eastAsia="fr-FR"/>
        </w:rPr>
        <w:t> qu’écologique, mais elle permet, d’une part, aux ménages de dépenser moins et d’autre part, elle permet à la collectivité de se rapprocher des objectifs de réduction des émissions de gaz à effet de serre.</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La demande en chauffage au granulé a connu une croissance fulgurante grâce aux aides du gouvernement, notamment </w:t>
      </w:r>
      <w:proofErr w:type="spellStart"/>
      <w:r w:rsidRPr="00EC0EE1">
        <w:rPr>
          <w:rFonts w:ascii="Arial" w:eastAsia="Times New Roman" w:hAnsi="Arial" w:cs="Arial"/>
          <w:b/>
          <w:bCs/>
          <w:color w:val="848789"/>
          <w:sz w:val="24"/>
          <w:szCs w:val="24"/>
          <w:lang w:eastAsia="fr-FR"/>
        </w:rPr>
        <w:t>MaPrimerénov</w:t>
      </w:r>
      <w:proofErr w:type="spellEnd"/>
      <w:r w:rsidRPr="00EC0EE1">
        <w:rPr>
          <w:rFonts w:ascii="Arial" w:eastAsia="Times New Roman" w:hAnsi="Arial" w:cs="Arial"/>
          <w:b/>
          <w:bCs/>
          <w:color w:val="848789"/>
          <w:sz w:val="24"/>
          <w:szCs w:val="24"/>
          <w:lang w:eastAsia="fr-FR"/>
        </w:rPr>
        <w:t>, et à l’interdiction de renouvellement des appareils au fioul depuis le 1er juillet 2022. </w:t>
      </w:r>
      <w:r w:rsidRPr="00EC0EE1">
        <w:rPr>
          <w:rFonts w:ascii="Arial" w:eastAsia="Times New Roman" w:hAnsi="Arial" w:cs="Arial"/>
          <w:color w:val="848789"/>
          <w:sz w:val="24"/>
          <w:szCs w:val="24"/>
          <w:lang w:eastAsia="fr-FR"/>
        </w:rPr>
        <w:t>Le marché des chaudières à granulé a bénéficié de cette mesure puisque le fonctionnement d’une chaudière au fioul est très proche d’une chaudière au granulé de bois (stockage, réseau hydraulique, eau chaude sanitaire).</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Entre 2020 et 2021, les ventes de </w:t>
      </w:r>
      <w:r w:rsidRPr="00EC0EE1">
        <w:rPr>
          <w:rFonts w:ascii="Arial" w:eastAsia="Times New Roman" w:hAnsi="Arial" w:cs="Arial"/>
          <w:b/>
          <w:bCs/>
          <w:color w:val="848789"/>
          <w:sz w:val="24"/>
          <w:szCs w:val="24"/>
          <w:lang w:eastAsia="fr-FR"/>
        </w:rPr>
        <w:t>chaudières à granulé</w:t>
      </w:r>
      <w:r w:rsidRPr="00EC0EE1">
        <w:rPr>
          <w:rFonts w:ascii="Arial" w:eastAsia="Times New Roman" w:hAnsi="Arial" w:cs="Arial"/>
          <w:color w:val="848789"/>
          <w:sz w:val="24"/>
          <w:szCs w:val="24"/>
          <w:lang w:eastAsia="fr-FR"/>
        </w:rPr>
        <w:t> ont augmenté de </w:t>
      </w:r>
      <w:r w:rsidRPr="00EC0EE1">
        <w:rPr>
          <w:rFonts w:ascii="Arial" w:eastAsia="Times New Roman" w:hAnsi="Arial" w:cs="Arial"/>
          <w:b/>
          <w:bCs/>
          <w:color w:val="848789"/>
          <w:sz w:val="24"/>
          <w:szCs w:val="24"/>
          <w:lang w:eastAsia="fr-FR"/>
        </w:rPr>
        <w:t>120%</w:t>
      </w:r>
      <w:r w:rsidRPr="00EC0EE1">
        <w:rPr>
          <w:rFonts w:ascii="Arial" w:eastAsia="Times New Roman" w:hAnsi="Arial" w:cs="Arial"/>
          <w:color w:val="848789"/>
          <w:sz w:val="24"/>
          <w:szCs w:val="24"/>
          <w:lang w:eastAsia="fr-FR"/>
        </w:rPr>
        <w:t>, soit 32 000 appareils. Les ventes de </w:t>
      </w:r>
      <w:r w:rsidRPr="00EC0EE1">
        <w:rPr>
          <w:rFonts w:ascii="Arial" w:eastAsia="Times New Roman" w:hAnsi="Arial" w:cs="Arial"/>
          <w:b/>
          <w:bCs/>
          <w:color w:val="848789"/>
          <w:sz w:val="24"/>
          <w:szCs w:val="24"/>
          <w:lang w:eastAsia="fr-FR"/>
        </w:rPr>
        <w:t>poêles à granulé</w:t>
      </w:r>
      <w:r w:rsidRPr="00EC0EE1">
        <w:rPr>
          <w:rFonts w:ascii="Arial" w:eastAsia="Times New Roman" w:hAnsi="Arial" w:cs="Arial"/>
          <w:color w:val="848789"/>
          <w:sz w:val="24"/>
          <w:szCs w:val="24"/>
          <w:lang w:eastAsia="fr-FR"/>
        </w:rPr>
        <w:t> ont quant à elles augmenté de </w:t>
      </w:r>
      <w:r w:rsidRPr="00EC0EE1">
        <w:rPr>
          <w:rFonts w:ascii="Arial" w:eastAsia="Times New Roman" w:hAnsi="Arial" w:cs="Arial"/>
          <w:b/>
          <w:bCs/>
          <w:color w:val="848789"/>
          <w:sz w:val="24"/>
          <w:szCs w:val="24"/>
          <w:lang w:eastAsia="fr-FR"/>
        </w:rPr>
        <w:t>41%</w:t>
      </w:r>
      <w:r w:rsidRPr="00EC0EE1">
        <w:rPr>
          <w:rFonts w:ascii="Arial" w:eastAsia="Times New Roman" w:hAnsi="Arial" w:cs="Arial"/>
          <w:color w:val="848789"/>
          <w:sz w:val="24"/>
          <w:szCs w:val="24"/>
          <w:lang w:eastAsia="fr-FR"/>
        </w:rPr>
        <w:t>, soit 180 000 appareils vendus.</w:t>
      </w:r>
    </w:p>
    <w:p w:rsidR="00EC0EE1" w:rsidRPr="00EC0EE1" w:rsidRDefault="00EC0EE1" w:rsidP="00EC0EE1">
      <w:pPr>
        <w:shd w:val="clear" w:color="auto" w:fill="FFFFFF"/>
        <w:spacing w:before="225" w:after="225" w:line="240" w:lineRule="auto"/>
        <w:outlineLvl w:val="2"/>
        <w:rPr>
          <w:rFonts w:ascii="Arial" w:eastAsia="Times New Roman" w:hAnsi="Arial" w:cs="Arial"/>
          <w:b/>
          <w:bCs/>
          <w:color w:val="353738"/>
          <w:sz w:val="27"/>
          <w:szCs w:val="27"/>
          <w:lang w:eastAsia="fr-FR"/>
        </w:rPr>
      </w:pPr>
      <w:r w:rsidRPr="00EC0EE1">
        <w:rPr>
          <w:rFonts w:ascii="Arial" w:eastAsia="Times New Roman" w:hAnsi="Arial" w:cs="Arial"/>
          <w:b/>
          <w:bCs/>
          <w:color w:val="353738"/>
          <w:sz w:val="27"/>
          <w:szCs w:val="27"/>
          <w:lang w:eastAsia="fr-FR"/>
        </w:rPr>
        <w:t>Un inévitable décalage temporel</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L’énergie « granulé » qui jusqu’alors était une énergie dite « alternative » est en passe de prendre une place plus importante dans le nécessaire mix-énergétique, mais cela ne peut se faire de façon immédiate.</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Surtout qu’avec l’inquiétude générale sur la disponibilité et le coût des énergies, nous avons assisté à un changement radical du comportement d’achat des consommateurs. En effet, là où historiquement l’approvisionnement en granulé </w:t>
      </w:r>
      <w:r w:rsidRPr="00EC0EE1">
        <w:rPr>
          <w:rFonts w:ascii="Arial" w:eastAsia="Times New Roman" w:hAnsi="Arial" w:cs="Arial"/>
          <w:b/>
          <w:bCs/>
          <w:color w:val="848789"/>
          <w:sz w:val="24"/>
          <w:szCs w:val="24"/>
          <w:lang w:eastAsia="fr-FR"/>
        </w:rPr>
        <w:t xml:space="preserve">avait lieu </w:t>
      </w:r>
      <w:r w:rsidRPr="00EC0EE1">
        <w:rPr>
          <w:rFonts w:ascii="Arial" w:eastAsia="Times New Roman" w:hAnsi="Arial" w:cs="Arial"/>
          <w:b/>
          <w:bCs/>
          <w:color w:val="848789"/>
          <w:sz w:val="24"/>
          <w:szCs w:val="24"/>
          <w:lang w:eastAsia="fr-FR"/>
        </w:rPr>
        <w:lastRenderedPageBreak/>
        <w:t>essentiellement entre le mois de juin et de novembre, il s’est fait entre février et juin.</w:t>
      </w:r>
      <w:r w:rsidRPr="00EC0EE1">
        <w:rPr>
          <w:rFonts w:ascii="Arial" w:eastAsia="Times New Roman" w:hAnsi="Arial" w:cs="Arial"/>
          <w:color w:val="848789"/>
          <w:sz w:val="24"/>
          <w:szCs w:val="24"/>
          <w:lang w:eastAsia="fr-FR"/>
        </w:rPr>
        <w:t> Or la production de granulé s’étale sur toute l’année à raison de 7 à 10% par mois. </w:t>
      </w:r>
      <w:r w:rsidRPr="00EC0EE1">
        <w:rPr>
          <w:rFonts w:ascii="Arial" w:eastAsia="Times New Roman" w:hAnsi="Arial" w:cs="Arial"/>
          <w:b/>
          <w:bCs/>
          <w:color w:val="848789"/>
          <w:sz w:val="24"/>
          <w:szCs w:val="24"/>
          <w:lang w:eastAsia="fr-FR"/>
        </w:rPr>
        <w:t>L’offre et la demande sont donc forcément en décalage, </w:t>
      </w:r>
      <w:r w:rsidRPr="00EC0EE1">
        <w:rPr>
          <w:rFonts w:ascii="Arial" w:eastAsia="Times New Roman" w:hAnsi="Arial" w:cs="Arial"/>
          <w:color w:val="848789"/>
          <w:sz w:val="24"/>
          <w:szCs w:val="24"/>
          <w:lang w:eastAsia="fr-FR"/>
        </w:rPr>
        <w:t>malgré une production de granulé en continu et la forte ambition de répondre aux besoins des consommateurs.</w:t>
      </w:r>
    </w:p>
    <w:p w:rsidR="00EC0EE1" w:rsidRPr="00EC0EE1" w:rsidRDefault="00EC0EE1" w:rsidP="00EC0EE1">
      <w:pPr>
        <w:shd w:val="clear" w:color="auto" w:fill="FFFFFF"/>
        <w:spacing w:before="225" w:after="225" w:line="240" w:lineRule="auto"/>
        <w:outlineLvl w:val="2"/>
        <w:rPr>
          <w:rFonts w:ascii="Arial" w:eastAsia="Times New Roman" w:hAnsi="Arial" w:cs="Arial"/>
          <w:b/>
          <w:bCs/>
          <w:color w:val="353738"/>
          <w:sz w:val="27"/>
          <w:szCs w:val="27"/>
          <w:lang w:eastAsia="fr-FR"/>
        </w:rPr>
      </w:pPr>
      <w:r w:rsidRPr="00EC0EE1">
        <w:rPr>
          <w:rFonts w:ascii="Arial" w:eastAsia="Times New Roman" w:hAnsi="Arial" w:cs="Arial"/>
          <w:b/>
          <w:bCs/>
          <w:color w:val="353738"/>
          <w:sz w:val="27"/>
          <w:szCs w:val="27"/>
          <w:lang w:eastAsia="fr-FR"/>
        </w:rPr>
        <w:t>Une température de l’anxiété en hausse</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Dans un contexte de forte demande, certains </w:t>
      </w:r>
      <w:r w:rsidRPr="00EC0EE1">
        <w:rPr>
          <w:rFonts w:ascii="Arial" w:eastAsia="Times New Roman" w:hAnsi="Arial" w:cs="Arial"/>
          <w:b/>
          <w:bCs/>
          <w:color w:val="848789"/>
          <w:sz w:val="24"/>
          <w:szCs w:val="24"/>
          <w:lang w:eastAsia="fr-FR"/>
        </w:rPr>
        <w:t>médias</w:t>
      </w:r>
      <w:r w:rsidRPr="00EC0EE1">
        <w:rPr>
          <w:rFonts w:ascii="Arial" w:eastAsia="Times New Roman" w:hAnsi="Arial" w:cs="Arial"/>
          <w:color w:val="848789"/>
          <w:sz w:val="24"/>
          <w:szCs w:val="24"/>
          <w:lang w:eastAsia="fr-FR"/>
        </w:rPr>
        <w:t> n’ont pas hésité à avoir un </w:t>
      </w:r>
      <w:r w:rsidRPr="00EC0EE1">
        <w:rPr>
          <w:rFonts w:ascii="Arial" w:eastAsia="Times New Roman" w:hAnsi="Arial" w:cs="Arial"/>
          <w:b/>
          <w:bCs/>
          <w:color w:val="848789"/>
          <w:sz w:val="24"/>
          <w:szCs w:val="24"/>
          <w:lang w:eastAsia="fr-FR"/>
        </w:rPr>
        <w:t>discours sensationnel</w:t>
      </w:r>
      <w:r w:rsidRPr="00EC0EE1">
        <w:rPr>
          <w:rFonts w:ascii="Arial" w:eastAsia="Times New Roman" w:hAnsi="Arial" w:cs="Arial"/>
          <w:color w:val="848789"/>
          <w:sz w:val="24"/>
          <w:szCs w:val="24"/>
          <w:lang w:eastAsia="fr-FR"/>
        </w:rPr>
        <w:t> en utilisant le mot « pénurie », ce qui a fait monter l’anxiété chez les consommateurs. Consommateurs qui ont acheté plus tôt, et parfois même surstocker.</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Ainsi, on estime que la </w:t>
      </w:r>
      <w:r w:rsidRPr="00EC0EE1">
        <w:rPr>
          <w:rFonts w:ascii="Arial" w:eastAsia="Times New Roman" w:hAnsi="Arial" w:cs="Arial"/>
          <w:b/>
          <w:bCs/>
          <w:color w:val="848789"/>
          <w:sz w:val="24"/>
          <w:szCs w:val="24"/>
          <w:lang w:eastAsia="fr-FR"/>
        </w:rPr>
        <w:t>demande du marché est plus de 2 fois supérieure à celle de l’an dernier</w:t>
      </w:r>
      <w:r w:rsidRPr="00EC0EE1">
        <w:rPr>
          <w:rFonts w:ascii="Arial" w:eastAsia="Times New Roman" w:hAnsi="Arial" w:cs="Arial"/>
          <w:color w:val="848789"/>
          <w:sz w:val="24"/>
          <w:szCs w:val="24"/>
          <w:lang w:eastAsia="fr-FR"/>
        </w:rPr>
        <w:t> alors que la consommation effective ne devrait croître que de 12 à 13 %.</w:t>
      </w:r>
    </w:p>
    <w:p w:rsidR="00EC0EE1" w:rsidRPr="00EC0EE1" w:rsidRDefault="00EC0EE1" w:rsidP="00EC0EE1">
      <w:pPr>
        <w:shd w:val="clear" w:color="auto" w:fill="FFFFFF"/>
        <w:spacing w:before="225" w:after="225" w:line="240" w:lineRule="auto"/>
        <w:outlineLvl w:val="2"/>
        <w:rPr>
          <w:rFonts w:ascii="Arial" w:eastAsia="Times New Roman" w:hAnsi="Arial" w:cs="Arial"/>
          <w:b/>
          <w:bCs/>
          <w:color w:val="353738"/>
          <w:sz w:val="27"/>
          <w:szCs w:val="27"/>
          <w:lang w:eastAsia="fr-FR"/>
        </w:rPr>
      </w:pPr>
      <w:r w:rsidRPr="00EC0EE1">
        <w:rPr>
          <w:rFonts w:ascii="Arial" w:eastAsia="Times New Roman" w:hAnsi="Arial" w:cs="Arial"/>
          <w:b/>
          <w:bCs/>
          <w:color w:val="353738"/>
          <w:sz w:val="27"/>
          <w:szCs w:val="27"/>
          <w:lang w:eastAsia="fr-FR"/>
        </w:rPr>
        <w:t>Des professionnels sur le pont</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Côté production, les usines tournent à plein régime. Les </w:t>
      </w:r>
      <w:r w:rsidRPr="00EC0EE1">
        <w:rPr>
          <w:rFonts w:ascii="Arial" w:eastAsia="Times New Roman" w:hAnsi="Arial" w:cs="Arial"/>
          <w:b/>
          <w:bCs/>
          <w:color w:val="848789"/>
          <w:sz w:val="24"/>
          <w:szCs w:val="24"/>
          <w:lang w:eastAsia="fr-FR"/>
        </w:rPr>
        <w:t>70 usines réparties sur le territoire français produisent et mettent sur le marché en continu 200 000 tonnes par mois.</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Côté distribution, les professionnels font face à l’inquiétude et parfois même à l’impatience des consommateurs. De ce fait, ils font le choix de réguler les ventes pour permettre à tous d’aborder l’hiver sereinement et afin de couvrir l'intégralité des besoins. </w:t>
      </w:r>
    </w:p>
    <w:p w:rsidR="00EC0EE1" w:rsidRPr="00EC0EE1" w:rsidRDefault="00EC0EE1" w:rsidP="00EC0EE1">
      <w:pPr>
        <w:shd w:val="clear" w:color="auto" w:fill="FFFFFF"/>
        <w:spacing w:before="225" w:after="225" w:line="240" w:lineRule="auto"/>
        <w:outlineLvl w:val="2"/>
        <w:rPr>
          <w:rFonts w:ascii="Arial" w:eastAsia="Times New Roman" w:hAnsi="Arial" w:cs="Arial"/>
          <w:b/>
          <w:bCs/>
          <w:color w:val="353738"/>
          <w:sz w:val="27"/>
          <w:szCs w:val="27"/>
          <w:lang w:eastAsia="fr-FR"/>
        </w:rPr>
      </w:pPr>
      <w:r w:rsidRPr="00EC0EE1">
        <w:rPr>
          <w:rFonts w:ascii="Arial" w:eastAsia="Times New Roman" w:hAnsi="Arial" w:cs="Arial"/>
          <w:b/>
          <w:bCs/>
          <w:color w:val="353738"/>
          <w:sz w:val="27"/>
          <w:szCs w:val="27"/>
          <w:lang w:eastAsia="fr-FR"/>
        </w:rPr>
        <w:t>La « cartouche » de l’import</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En attendant, et pour pouvoir répondre favorablement aux besoins des consommateurs, les producteurs ou distributeurs font le choix d’importer. La </w:t>
      </w:r>
      <w:r w:rsidRPr="00EC0EE1">
        <w:rPr>
          <w:rFonts w:ascii="Arial" w:eastAsia="Times New Roman" w:hAnsi="Arial" w:cs="Arial"/>
          <w:b/>
          <w:bCs/>
          <w:color w:val="848789"/>
          <w:sz w:val="24"/>
          <w:szCs w:val="24"/>
          <w:lang w:eastAsia="fr-FR"/>
        </w:rPr>
        <w:t>filière française reste peu dépendante</w:t>
      </w:r>
      <w:r w:rsidRPr="00EC0EE1">
        <w:rPr>
          <w:rFonts w:ascii="Arial" w:eastAsia="Times New Roman" w:hAnsi="Arial" w:cs="Arial"/>
          <w:color w:val="848789"/>
          <w:sz w:val="24"/>
          <w:szCs w:val="24"/>
          <w:lang w:eastAsia="fr-FR"/>
        </w:rPr>
        <w:t> des importations puisque cela ne représente qu’environ 15% de la consommation chaque année (16 % en 2021).</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Or, </w:t>
      </w:r>
      <w:r w:rsidRPr="00EC0EE1">
        <w:rPr>
          <w:rFonts w:ascii="Arial" w:eastAsia="Times New Roman" w:hAnsi="Arial" w:cs="Arial"/>
          <w:b/>
          <w:bCs/>
          <w:color w:val="848789"/>
          <w:sz w:val="24"/>
          <w:szCs w:val="24"/>
          <w:lang w:eastAsia="fr-FR"/>
        </w:rPr>
        <w:t>l’Europe connait actuellement de fortes tensions puisque 10% d</w:t>
      </w:r>
      <w:r w:rsidRPr="00EC0EE1">
        <w:rPr>
          <w:rFonts w:ascii="Arial" w:eastAsia="Times New Roman" w:hAnsi="Arial" w:cs="Arial"/>
          <w:color w:val="848789"/>
          <w:sz w:val="24"/>
          <w:szCs w:val="24"/>
          <w:lang w:eastAsia="fr-FR"/>
        </w:rPr>
        <w:t>e la production européenne, en provenance de la Russie, la Biélorussie et l’Ukraine manque à l’appel. Ceci alors que le marché croît de 5 à 10% par an.</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Certains pays d’Europe comme par </w:t>
      </w:r>
      <w:r w:rsidRPr="00EC0EE1">
        <w:rPr>
          <w:rFonts w:ascii="Arial" w:eastAsia="Times New Roman" w:hAnsi="Arial" w:cs="Arial"/>
          <w:b/>
          <w:bCs/>
          <w:color w:val="848789"/>
          <w:sz w:val="24"/>
          <w:szCs w:val="24"/>
          <w:lang w:eastAsia="fr-FR"/>
        </w:rPr>
        <w:t>exemple l’Italie</w:t>
      </w:r>
      <w:r w:rsidRPr="00EC0EE1">
        <w:rPr>
          <w:rFonts w:ascii="Arial" w:eastAsia="Times New Roman" w:hAnsi="Arial" w:cs="Arial"/>
          <w:color w:val="848789"/>
          <w:sz w:val="24"/>
          <w:szCs w:val="24"/>
          <w:lang w:eastAsia="fr-FR"/>
        </w:rPr>
        <w:t>, sont également très en demande car le granulé est fortement développé sur le marché du chauffage et le pays ne produit que 13% de sa consommation de plus de 3 millions de tonnes, alors que la France est dans un modèle presque autosuffisant.</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De plus, des pays comme le </w:t>
      </w:r>
      <w:r w:rsidRPr="00EC0EE1">
        <w:rPr>
          <w:rFonts w:ascii="Arial" w:eastAsia="Times New Roman" w:hAnsi="Arial" w:cs="Arial"/>
          <w:b/>
          <w:bCs/>
          <w:color w:val="848789"/>
          <w:sz w:val="24"/>
          <w:szCs w:val="24"/>
          <w:lang w:eastAsia="fr-FR"/>
        </w:rPr>
        <w:t>Royaume-Uni, les Pays-Bas, ou la Belgique</w:t>
      </w:r>
      <w:r w:rsidRPr="00EC0EE1">
        <w:rPr>
          <w:rFonts w:ascii="Arial" w:eastAsia="Times New Roman" w:hAnsi="Arial" w:cs="Arial"/>
          <w:color w:val="848789"/>
          <w:sz w:val="24"/>
          <w:szCs w:val="24"/>
          <w:lang w:eastAsia="fr-FR"/>
        </w:rPr>
        <w:t> intensifient l’usage de centrales électriques au granulé face au prix élevé du gaz et les quantités requises dans ce secteur (secteur industriel) sont très importantes (17 millions de tonnes sur 35 millions de tonnes de consommation en Europe). Dans ce secteur d’activité, le granulé provient généralement d’Amérique du Nord ou de Russie.</w:t>
      </w:r>
    </w:p>
    <w:p w:rsidR="00EC0EE1" w:rsidRPr="00EC0EE1" w:rsidRDefault="00EC0EE1" w:rsidP="00EC0EE1">
      <w:pPr>
        <w:shd w:val="clear" w:color="auto" w:fill="FFFFFF"/>
        <w:spacing w:before="225" w:after="225" w:line="240" w:lineRule="auto"/>
        <w:outlineLvl w:val="2"/>
        <w:rPr>
          <w:rFonts w:ascii="Arial" w:eastAsia="Times New Roman" w:hAnsi="Arial" w:cs="Arial"/>
          <w:b/>
          <w:bCs/>
          <w:color w:val="353738"/>
          <w:sz w:val="27"/>
          <w:szCs w:val="27"/>
          <w:lang w:eastAsia="fr-FR"/>
        </w:rPr>
      </w:pPr>
      <w:r w:rsidRPr="00EC0EE1">
        <w:rPr>
          <w:rFonts w:ascii="Arial" w:eastAsia="Times New Roman" w:hAnsi="Arial" w:cs="Arial"/>
          <w:b/>
          <w:bCs/>
          <w:color w:val="353738"/>
          <w:sz w:val="27"/>
          <w:szCs w:val="27"/>
          <w:lang w:eastAsia="fr-FR"/>
        </w:rPr>
        <w:t>La filière « granulé » : une filière jeune, solide qui poursuit son développement</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lastRenderedPageBreak/>
        <w:t>La filière est certes jeune mais, depuis 20 ans, elle s’est développée de manière structurée et cohérente sur tout le territoire. La production est passé de 15 000 tonnes en 2002 à 1,8 millions de tonnes en 2021. Aujourd’hui, c’est </w:t>
      </w:r>
      <w:r w:rsidRPr="00EC0EE1">
        <w:rPr>
          <w:rFonts w:ascii="Arial" w:eastAsia="Times New Roman" w:hAnsi="Arial" w:cs="Arial"/>
          <w:b/>
          <w:bCs/>
          <w:color w:val="848789"/>
          <w:sz w:val="24"/>
          <w:szCs w:val="24"/>
          <w:lang w:eastAsia="fr-FR"/>
        </w:rPr>
        <w:t>1,5 millions de ménages</w:t>
      </w:r>
      <w:r w:rsidRPr="00EC0EE1">
        <w:rPr>
          <w:rFonts w:ascii="Arial" w:eastAsia="Times New Roman" w:hAnsi="Arial" w:cs="Arial"/>
          <w:color w:val="848789"/>
          <w:sz w:val="24"/>
          <w:szCs w:val="24"/>
          <w:lang w:eastAsia="fr-FR"/>
        </w:rPr>
        <w:t> qui se chauffent au granulé de bois.</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On peut se réjouir de ces chiffres très positifs, puisque le granulé de bois est une énergie renouvelable qui participe à </w:t>
      </w:r>
      <w:r w:rsidRPr="00EC0EE1">
        <w:rPr>
          <w:rFonts w:ascii="Arial" w:eastAsia="Times New Roman" w:hAnsi="Arial" w:cs="Arial"/>
          <w:b/>
          <w:bCs/>
          <w:color w:val="848789"/>
          <w:sz w:val="24"/>
          <w:szCs w:val="24"/>
          <w:lang w:eastAsia="fr-FR"/>
        </w:rPr>
        <w:t>l’indépendance énergétique</w:t>
      </w:r>
      <w:r w:rsidRPr="00EC0EE1">
        <w:rPr>
          <w:rFonts w:ascii="Arial" w:eastAsia="Times New Roman" w:hAnsi="Arial" w:cs="Arial"/>
          <w:color w:val="848789"/>
          <w:sz w:val="24"/>
          <w:szCs w:val="24"/>
          <w:lang w:eastAsia="fr-FR"/>
        </w:rPr>
        <w:t>, </w:t>
      </w:r>
      <w:r w:rsidRPr="00EC0EE1">
        <w:rPr>
          <w:rFonts w:ascii="Arial" w:eastAsia="Times New Roman" w:hAnsi="Arial" w:cs="Arial"/>
          <w:b/>
          <w:bCs/>
          <w:color w:val="848789"/>
          <w:sz w:val="24"/>
          <w:szCs w:val="24"/>
          <w:lang w:eastAsia="fr-FR"/>
        </w:rPr>
        <w:t xml:space="preserve">crée de l’emploi, </w:t>
      </w:r>
      <w:proofErr w:type="gramStart"/>
      <w:r w:rsidRPr="00EC0EE1">
        <w:rPr>
          <w:rFonts w:ascii="Arial" w:eastAsia="Times New Roman" w:hAnsi="Arial" w:cs="Arial"/>
          <w:b/>
          <w:bCs/>
          <w:color w:val="848789"/>
          <w:sz w:val="24"/>
          <w:szCs w:val="24"/>
          <w:lang w:eastAsia="fr-FR"/>
        </w:rPr>
        <w:t>valorise les</w:t>
      </w:r>
      <w:proofErr w:type="gramEnd"/>
      <w:r w:rsidRPr="00EC0EE1">
        <w:rPr>
          <w:rFonts w:ascii="Arial" w:eastAsia="Times New Roman" w:hAnsi="Arial" w:cs="Arial"/>
          <w:b/>
          <w:bCs/>
          <w:color w:val="848789"/>
          <w:sz w:val="24"/>
          <w:szCs w:val="24"/>
          <w:lang w:eastAsia="fr-FR"/>
        </w:rPr>
        <w:t xml:space="preserve"> coproduits de bois</w:t>
      </w:r>
      <w:r w:rsidRPr="00EC0EE1">
        <w:rPr>
          <w:rFonts w:ascii="Arial" w:eastAsia="Times New Roman" w:hAnsi="Arial" w:cs="Arial"/>
          <w:color w:val="848789"/>
          <w:sz w:val="24"/>
          <w:szCs w:val="24"/>
          <w:lang w:eastAsia="fr-FR"/>
        </w:rPr>
        <w:t> et permet de </w:t>
      </w:r>
      <w:r w:rsidRPr="00EC0EE1">
        <w:rPr>
          <w:rFonts w:ascii="Arial" w:eastAsia="Times New Roman" w:hAnsi="Arial" w:cs="Arial"/>
          <w:b/>
          <w:bCs/>
          <w:color w:val="848789"/>
          <w:sz w:val="24"/>
          <w:szCs w:val="24"/>
          <w:lang w:eastAsia="fr-FR"/>
        </w:rPr>
        <w:t>diminuer les émissions de CO2</w:t>
      </w:r>
      <w:r w:rsidRPr="00EC0EE1">
        <w:rPr>
          <w:rFonts w:ascii="Arial" w:eastAsia="Times New Roman" w:hAnsi="Arial" w:cs="Arial"/>
          <w:color w:val="848789"/>
          <w:sz w:val="24"/>
          <w:szCs w:val="24"/>
          <w:lang w:eastAsia="fr-FR"/>
        </w:rPr>
        <w:t> et lutter contre le réchauffement climatique. En 2021, le granulé a permis </w:t>
      </w:r>
      <w:r w:rsidRPr="00EC0EE1">
        <w:rPr>
          <w:rFonts w:ascii="Arial" w:eastAsia="Times New Roman" w:hAnsi="Arial" w:cs="Arial"/>
          <w:b/>
          <w:bCs/>
          <w:color w:val="848789"/>
          <w:sz w:val="24"/>
          <w:szCs w:val="24"/>
          <w:lang w:eastAsia="fr-FR"/>
        </w:rPr>
        <w:t>d’économiser 3,5 millions de Tonnes de CO2</w:t>
      </w:r>
      <w:r w:rsidRPr="00EC0EE1">
        <w:rPr>
          <w:rFonts w:ascii="Arial" w:eastAsia="Times New Roman" w:hAnsi="Arial" w:cs="Arial"/>
          <w:color w:val="848789"/>
          <w:sz w:val="24"/>
          <w:szCs w:val="24"/>
          <w:lang w:eastAsia="fr-FR"/>
        </w:rPr>
        <w:t>.</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Si la filière ne peut répondre de façon instantanée à cette demande inattendue, elle possède une vision à long terme. Grâce à l’extension de certaines lignes de production et la construction de nouvelles usines de granulation, la filière prévoit l’arrivée progressive de </w:t>
      </w:r>
      <w:r w:rsidRPr="00EC0EE1">
        <w:rPr>
          <w:rFonts w:ascii="Arial" w:eastAsia="Times New Roman" w:hAnsi="Arial" w:cs="Arial"/>
          <w:b/>
          <w:bCs/>
          <w:color w:val="848789"/>
          <w:sz w:val="24"/>
          <w:szCs w:val="24"/>
          <w:lang w:eastAsia="fr-FR"/>
        </w:rPr>
        <w:t>1 million de tonnes de production supplémentaire d’ici 2024 </w:t>
      </w:r>
      <w:r w:rsidRPr="00EC0EE1">
        <w:rPr>
          <w:rFonts w:ascii="Arial" w:eastAsia="Times New Roman" w:hAnsi="Arial" w:cs="Arial"/>
          <w:color w:val="848789"/>
          <w:sz w:val="24"/>
          <w:szCs w:val="24"/>
          <w:lang w:eastAsia="fr-FR"/>
        </w:rPr>
        <w:t>et un doublement de la capacité de production d’ici 2028.</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La nouvelle </w:t>
      </w:r>
      <w:r w:rsidRPr="00EC0EE1">
        <w:rPr>
          <w:rFonts w:ascii="Arial" w:eastAsia="Times New Roman" w:hAnsi="Arial" w:cs="Arial"/>
          <w:b/>
          <w:bCs/>
          <w:color w:val="848789"/>
          <w:sz w:val="24"/>
          <w:szCs w:val="24"/>
          <w:lang w:eastAsia="fr-FR"/>
        </w:rPr>
        <w:t>règlementation thermique RE2020</w:t>
      </w:r>
      <w:r w:rsidRPr="00EC0EE1">
        <w:rPr>
          <w:rFonts w:ascii="Arial" w:eastAsia="Times New Roman" w:hAnsi="Arial" w:cs="Arial"/>
          <w:color w:val="848789"/>
          <w:sz w:val="24"/>
          <w:szCs w:val="24"/>
          <w:lang w:eastAsia="fr-FR"/>
        </w:rPr>
        <w:t> a fixé des objectifs ambitieux pour l’utilisation du bois dans la construction, ce qui </w:t>
      </w:r>
      <w:r w:rsidRPr="00EC0EE1">
        <w:rPr>
          <w:rFonts w:ascii="Arial" w:eastAsia="Times New Roman" w:hAnsi="Arial" w:cs="Arial"/>
          <w:b/>
          <w:bCs/>
          <w:color w:val="848789"/>
          <w:sz w:val="24"/>
          <w:szCs w:val="24"/>
          <w:lang w:eastAsia="fr-FR"/>
        </w:rPr>
        <w:t>dynamise la filière bois française</w:t>
      </w:r>
      <w:r w:rsidRPr="00EC0EE1">
        <w:rPr>
          <w:rFonts w:ascii="Arial" w:eastAsia="Times New Roman" w:hAnsi="Arial" w:cs="Arial"/>
          <w:color w:val="848789"/>
          <w:sz w:val="24"/>
          <w:szCs w:val="24"/>
          <w:lang w:eastAsia="fr-FR"/>
        </w:rPr>
        <w:t> et donc la filière « granulé ». En effet, pour chaque unité de bois d’œuvre produite correspond mécaniquement une unité de sous-produits (sciure, copeaux…) utilisable notamment pour </w:t>
      </w:r>
      <w:r w:rsidRPr="00EC0EE1">
        <w:rPr>
          <w:rFonts w:ascii="Arial" w:eastAsia="Times New Roman" w:hAnsi="Arial" w:cs="Arial"/>
          <w:b/>
          <w:bCs/>
          <w:color w:val="848789"/>
          <w:sz w:val="24"/>
          <w:szCs w:val="24"/>
          <w:lang w:eastAsia="fr-FR"/>
        </w:rPr>
        <w:t>fabriquer du granulé.</w:t>
      </w:r>
    </w:p>
    <w:p w:rsidR="00EC0EE1" w:rsidRPr="00EC0EE1" w:rsidRDefault="00EC0EE1" w:rsidP="00EC0EE1">
      <w:pPr>
        <w:shd w:val="clear" w:color="auto" w:fill="FFFFFF"/>
        <w:spacing w:before="225" w:after="225" w:line="240" w:lineRule="auto"/>
        <w:outlineLvl w:val="2"/>
        <w:rPr>
          <w:rFonts w:ascii="Arial" w:eastAsia="Times New Roman" w:hAnsi="Arial" w:cs="Arial"/>
          <w:b/>
          <w:bCs/>
          <w:color w:val="353738"/>
          <w:sz w:val="27"/>
          <w:szCs w:val="27"/>
          <w:lang w:eastAsia="fr-FR"/>
        </w:rPr>
      </w:pPr>
      <w:r w:rsidRPr="00EC0EE1">
        <w:rPr>
          <w:rFonts w:ascii="Arial" w:eastAsia="Times New Roman" w:hAnsi="Arial" w:cs="Arial"/>
          <w:b/>
          <w:bCs/>
          <w:color w:val="353738"/>
          <w:sz w:val="27"/>
          <w:szCs w:val="27"/>
          <w:lang w:eastAsia="fr-FR"/>
        </w:rPr>
        <w:t>Une ambiance de tension générale sur les énergies et un rôle à jouer de la part de chacun</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Toutes les énergies sont impactées par cette crise, comme l’a précisé à plusieurs reprises le gouvernement.</w:t>
      </w:r>
    </w:p>
    <w:p w:rsidR="00EC0EE1" w:rsidRPr="00EC0EE1" w:rsidRDefault="00EC0EE1" w:rsidP="00EC0EE1">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color w:val="848789"/>
          <w:sz w:val="24"/>
          <w:szCs w:val="24"/>
          <w:lang w:eastAsia="fr-FR"/>
        </w:rPr>
        <w:t>En effet, la Première ministre, Élisabeth Borne, a demandé de tout faire pour </w:t>
      </w:r>
      <w:r w:rsidRPr="00EC0EE1">
        <w:rPr>
          <w:rFonts w:ascii="Arial" w:eastAsia="Times New Roman" w:hAnsi="Arial" w:cs="Arial"/>
          <w:b/>
          <w:bCs/>
          <w:color w:val="848789"/>
          <w:sz w:val="24"/>
          <w:szCs w:val="24"/>
          <w:lang w:eastAsia="fr-FR"/>
        </w:rPr>
        <w:t>« baisser nos consommations »</w:t>
      </w:r>
      <w:r w:rsidRPr="00EC0EE1">
        <w:rPr>
          <w:rFonts w:ascii="Arial" w:eastAsia="Times New Roman" w:hAnsi="Arial" w:cs="Arial"/>
          <w:color w:val="848789"/>
          <w:sz w:val="24"/>
          <w:szCs w:val="24"/>
          <w:lang w:eastAsia="fr-FR"/>
        </w:rPr>
        <w:t> d’énergie afin d’</w:t>
      </w:r>
      <w:r w:rsidRPr="00EC0EE1">
        <w:rPr>
          <w:rFonts w:ascii="Arial" w:eastAsia="Times New Roman" w:hAnsi="Arial" w:cs="Arial"/>
          <w:b/>
          <w:bCs/>
          <w:color w:val="848789"/>
          <w:sz w:val="24"/>
          <w:szCs w:val="24"/>
          <w:lang w:eastAsia="fr-FR"/>
        </w:rPr>
        <w:t>éviter « d’arriver à des situations où on devrait avoir des coupures ».</w:t>
      </w:r>
      <w:r w:rsidRPr="00EC0EE1">
        <w:rPr>
          <w:rFonts w:ascii="Arial" w:eastAsia="Times New Roman" w:hAnsi="Arial" w:cs="Arial"/>
          <w:color w:val="848789"/>
          <w:sz w:val="24"/>
          <w:szCs w:val="24"/>
          <w:lang w:eastAsia="fr-FR"/>
        </w:rPr>
        <w:t> « On ne va pas couper le gaz chez les ménages français, mais c’est sur nos entreprises, les gros consommateurs, qu’il pourrait y avoir des coupures », a-t-elle précisé. Et elle a reconnu que « s’il fait très froid » cet hiver, il pourrait y avoir un </w:t>
      </w:r>
      <w:r w:rsidRPr="00EC0EE1">
        <w:rPr>
          <w:rFonts w:ascii="Arial" w:eastAsia="Times New Roman" w:hAnsi="Arial" w:cs="Arial"/>
          <w:b/>
          <w:bCs/>
          <w:color w:val="848789"/>
          <w:sz w:val="24"/>
          <w:szCs w:val="24"/>
          <w:lang w:eastAsia="fr-FR"/>
        </w:rPr>
        <w:t>problème d’approvisionnement en électricité</w:t>
      </w:r>
      <w:r w:rsidRPr="00EC0EE1">
        <w:rPr>
          <w:rFonts w:ascii="Arial" w:eastAsia="Times New Roman" w:hAnsi="Arial" w:cs="Arial"/>
          <w:color w:val="848789"/>
          <w:sz w:val="24"/>
          <w:szCs w:val="24"/>
          <w:lang w:eastAsia="fr-FR"/>
        </w:rPr>
        <w:t> obligeant à réaliser des « délestages tournants ». Il s’agit de couper l’électricité « de façon tournante, par quartier » pendant « moins de deux heures », a-t-elle expliqué. La semaine dernière, Emmanuel Macron avait estimé que la période invitait à « la fin, pour qui en avait, d’une forme d’insouciance ».</w:t>
      </w:r>
    </w:p>
    <w:p w:rsidR="00A94F2D" w:rsidRPr="00A94F2D" w:rsidRDefault="00EC0EE1" w:rsidP="00A94F2D">
      <w:pPr>
        <w:shd w:val="clear" w:color="auto" w:fill="FFFFFF"/>
        <w:spacing w:before="225" w:after="225" w:line="240" w:lineRule="auto"/>
        <w:jc w:val="both"/>
        <w:rPr>
          <w:rFonts w:ascii="Arial" w:eastAsia="Times New Roman" w:hAnsi="Arial" w:cs="Arial"/>
          <w:color w:val="848789"/>
          <w:sz w:val="24"/>
          <w:szCs w:val="24"/>
          <w:lang w:eastAsia="fr-FR"/>
        </w:rPr>
      </w:pPr>
      <w:r w:rsidRPr="00EC0EE1">
        <w:rPr>
          <w:rFonts w:ascii="Arial" w:eastAsia="Times New Roman" w:hAnsi="Arial" w:cs="Arial"/>
          <w:b/>
          <w:bCs/>
          <w:color w:val="848789"/>
          <w:sz w:val="24"/>
          <w:szCs w:val="24"/>
          <w:lang w:eastAsia="fr-FR"/>
        </w:rPr>
        <w:t>Si le gouvernement a des responsabilités dans la gestion de crise, les particuliers, les entreprises et les collectivités </w:t>
      </w:r>
      <w:r w:rsidRPr="00EC0EE1">
        <w:rPr>
          <w:rFonts w:ascii="Arial" w:eastAsia="Times New Roman" w:hAnsi="Arial" w:cs="Arial"/>
          <w:color w:val="848789"/>
          <w:sz w:val="24"/>
          <w:szCs w:val="24"/>
          <w:lang w:eastAsia="fr-FR"/>
        </w:rPr>
        <w:t>ont aussi un vrai rôle à jouer :</w:t>
      </w:r>
      <w:r w:rsidRPr="00EC0EE1">
        <w:rPr>
          <w:rFonts w:ascii="Arial" w:eastAsia="Times New Roman" w:hAnsi="Arial" w:cs="Arial"/>
          <w:b/>
          <w:bCs/>
          <w:color w:val="848789"/>
          <w:sz w:val="24"/>
          <w:szCs w:val="24"/>
          <w:lang w:eastAsia="fr-FR"/>
        </w:rPr>
        <w:t> baisser de 2°C la température de consigne de leur chauffage représente 14 % d’économie d’énergie. Intéressant aussi pour le pouvoir d’achat. </w:t>
      </w:r>
      <w:r w:rsidRPr="00EC0EE1">
        <w:rPr>
          <w:rFonts w:ascii="Arial" w:eastAsia="Times New Roman" w:hAnsi="Arial" w:cs="Arial"/>
          <w:color w:val="848789"/>
          <w:sz w:val="24"/>
          <w:szCs w:val="24"/>
          <w:lang w:eastAsia="fr-FR"/>
        </w:rPr>
        <w:t>De plus, pour les utilisateurs du granulé, un bon entretien de son appareil génère un meilleur rendement, ce qui signifie également une moins grande consommation d’énergie.</w:t>
      </w:r>
      <w:bookmarkStart w:id="0" w:name="_GoBack"/>
      <w:bookmarkEnd w:id="0"/>
    </w:p>
    <w:sectPr w:rsidR="00A94F2D" w:rsidRPr="00A94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E1"/>
    <w:rsid w:val="00781409"/>
    <w:rsid w:val="00A94F2D"/>
    <w:rsid w:val="00EC0E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B71C"/>
  <w15:chartTrackingRefBased/>
  <w15:docId w15:val="{D48C2FDA-A958-4EBF-B17B-B730BBC3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link w:val="Titre1Car"/>
    <w:uiPriority w:val="9"/>
    <w:qFormat/>
    <w:rsid w:val="00EC0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C0EE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0EE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C0EE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EC0EE1"/>
    <w:rPr>
      <w:b/>
      <w:bCs/>
    </w:rPr>
  </w:style>
  <w:style w:type="paragraph" w:styleId="NormalWeb">
    <w:name w:val="Normal (Web)"/>
    <w:basedOn w:val="Normal"/>
    <w:uiPriority w:val="99"/>
    <w:semiHidden/>
    <w:unhideWhenUsed/>
    <w:rsid w:val="00EC0EE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1148</Words>
  <Characters>6315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RIVIERE Pierre</dc:creator>
  <cp:keywords/>
  <dc:description/>
  <cp:lastModifiedBy>RIVIERE Pierre</cp:lastModifiedBy>
  <cp:revision>2</cp:revision>
  <dcterms:created xsi:type="dcterms:W3CDTF">2022-09-29T08:25:00Z</dcterms:created>
  <dcterms:modified xsi:type="dcterms:W3CDTF">2022-09-29T08:30:00Z</dcterms:modified>
</cp:coreProperties>
</file>